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9" w:type="dxa"/>
        <w:tblInd w:w="3085" w:type="dxa"/>
        <w:tblLook w:val="01E0" w:firstRow="1" w:lastRow="1" w:firstColumn="1" w:lastColumn="1" w:noHBand="0" w:noVBand="0"/>
      </w:tblPr>
      <w:tblGrid>
        <w:gridCol w:w="6379"/>
      </w:tblGrid>
      <w:tr w:rsidR="007D2740" w:rsidRPr="007D2740" w:rsidTr="00046E89">
        <w:trPr>
          <w:trHeight w:val="304"/>
        </w:trPr>
        <w:tc>
          <w:tcPr>
            <w:tcW w:w="6379" w:type="dxa"/>
          </w:tcPr>
          <w:p w:rsidR="007D2740" w:rsidRPr="007D2740" w:rsidRDefault="007D2740" w:rsidP="007D2740">
            <w:pPr>
              <w:jc w:val="right"/>
              <w:rPr>
                <w:rFonts w:ascii="Times New Roman" w:hAnsi="Times New Roman"/>
              </w:rPr>
            </w:pPr>
            <w:r w:rsidRPr="007D2740">
              <w:rPr>
                <w:rFonts w:ascii="Times New Roman" w:hAnsi="Times New Roman"/>
              </w:rPr>
              <w:t>Приложение №8</w:t>
            </w:r>
          </w:p>
        </w:tc>
      </w:tr>
      <w:tr w:rsidR="007D2740" w:rsidRPr="007D2740" w:rsidTr="00046E89">
        <w:trPr>
          <w:trHeight w:val="404"/>
        </w:trPr>
        <w:tc>
          <w:tcPr>
            <w:tcW w:w="6379" w:type="dxa"/>
          </w:tcPr>
          <w:p w:rsidR="007D2740" w:rsidRPr="007D2740" w:rsidRDefault="007D2740" w:rsidP="00A463D0">
            <w:pPr>
              <w:jc w:val="right"/>
              <w:rPr>
                <w:rFonts w:ascii="Times New Roman" w:hAnsi="Times New Roman"/>
              </w:rPr>
            </w:pPr>
            <w:r w:rsidRPr="007D2740">
              <w:rPr>
                <w:rFonts w:ascii="Times New Roman" w:hAnsi="Times New Roman"/>
              </w:rPr>
              <w:t xml:space="preserve">к Договору теплоснабжения № </w:t>
            </w:r>
            <w:r w:rsidR="00A463D0">
              <w:rPr>
                <w:rFonts w:ascii="Times New Roman" w:hAnsi="Times New Roman"/>
                <w:b/>
                <w:u w:val="single"/>
              </w:rPr>
              <w:t>_______</w:t>
            </w:r>
          </w:p>
        </w:tc>
      </w:tr>
      <w:tr w:rsidR="007D2740" w:rsidRPr="007D2740" w:rsidTr="00046E89">
        <w:trPr>
          <w:trHeight w:val="404"/>
        </w:trPr>
        <w:tc>
          <w:tcPr>
            <w:tcW w:w="6379" w:type="dxa"/>
          </w:tcPr>
          <w:p w:rsidR="007D2740" w:rsidRPr="007D2740" w:rsidRDefault="00B20903" w:rsidP="007D274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«_____» _______________</w:t>
            </w:r>
            <w:r w:rsidR="007D2740" w:rsidRPr="007D2740">
              <w:rPr>
                <w:rFonts w:ascii="Times New Roman" w:hAnsi="Times New Roman"/>
              </w:rPr>
              <w:t>___20_______г.</w:t>
            </w:r>
          </w:p>
        </w:tc>
      </w:tr>
    </w:tbl>
    <w:p w:rsidR="007D2740" w:rsidRPr="007D2740" w:rsidRDefault="007D2740" w:rsidP="007D2740">
      <w:pPr>
        <w:spacing w:line="360" w:lineRule="auto"/>
        <w:ind w:left="502"/>
        <w:jc w:val="center"/>
        <w:rPr>
          <w:rFonts w:ascii="Times New Roman" w:hAnsi="Times New Roman"/>
          <w:b/>
        </w:rPr>
      </w:pPr>
    </w:p>
    <w:p w:rsidR="007D2740" w:rsidRPr="007D2740" w:rsidRDefault="007D2740" w:rsidP="007D2740">
      <w:pPr>
        <w:spacing w:line="360" w:lineRule="auto"/>
        <w:ind w:left="502"/>
        <w:jc w:val="center"/>
        <w:rPr>
          <w:rFonts w:ascii="Times New Roman" w:hAnsi="Times New Roman"/>
          <w:b/>
        </w:rPr>
      </w:pPr>
      <w:r w:rsidRPr="007D2740">
        <w:rPr>
          <w:rFonts w:ascii="Times New Roman" w:hAnsi="Times New Roman"/>
          <w:b/>
        </w:rPr>
        <w:t>Порядок распределения денежных средств, поступающих в счет оплаты поставленной тепловой энергии (мощности) и (или) теплоносителя</w:t>
      </w:r>
    </w:p>
    <w:p w:rsidR="007D2740" w:rsidRPr="007D2740" w:rsidRDefault="007D2740" w:rsidP="007D2740">
      <w:pPr>
        <w:spacing w:line="360" w:lineRule="auto"/>
        <w:ind w:left="502"/>
        <w:jc w:val="center"/>
        <w:rPr>
          <w:rFonts w:ascii="Times New Roman" w:hAnsi="Times New Roman"/>
          <w:b/>
        </w:rPr>
      </w:pPr>
    </w:p>
    <w:p w:rsidR="007D2740" w:rsidRPr="007D2740" w:rsidRDefault="007D2740" w:rsidP="007D2740">
      <w:pPr>
        <w:pStyle w:val="SLH2PlainSimplawyer"/>
        <w:spacing w:before="120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 xml:space="preserve">1. При осуществлении оплаты по настоящему Договору Потребитель обязан указывать в платежных документах назначение платежа – основание платежа (дату и номер настоящего Договора), корректный номер счета или счета фактуры, период поставки тепловой энергии (мощности) и (или) теплоносителя, за который производится платеж. </w:t>
      </w:r>
    </w:p>
    <w:p w:rsidR="007D2740" w:rsidRPr="007D2740" w:rsidRDefault="007D2740" w:rsidP="007D2740">
      <w:pPr>
        <w:pStyle w:val="SLH2PlainSimplawyer"/>
        <w:spacing w:before="120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 xml:space="preserve">2. Средства, поступающие от Потребителя, учитываются Теплоснабжающей организацией в соответствии с информацией о периоде, за который производится платеж, указанный в платежном документе.  </w:t>
      </w:r>
    </w:p>
    <w:p w:rsidR="007D2740" w:rsidRPr="007D2740" w:rsidRDefault="007D2740" w:rsidP="007D2740">
      <w:pPr>
        <w:pStyle w:val="SLH2PlainSimplawyer"/>
        <w:spacing w:before="120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>3. Период оплаты считается не указанным, а платеж поступившим без назначения платежа, если из назначения платежа невозможно установить ни один из следующих идентифицирующих признаков:</w:t>
      </w:r>
    </w:p>
    <w:p w:rsidR="007D2740" w:rsidRPr="007D2740" w:rsidRDefault="007D2740" w:rsidP="007D2740">
      <w:pPr>
        <w:pStyle w:val="SLH2PlainSimplawyer"/>
        <w:spacing w:before="120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>- корректный номер счёта или счёта-фактуры;</w:t>
      </w:r>
    </w:p>
    <w:p w:rsidR="007D2740" w:rsidRPr="007D2740" w:rsidRDefault="007D2740" w:rsidP="007D2740">
      <w:pPr>
        <w:pStyle w:val="SLH2PlainSimplawyer"/>
        <w:spacing w:before="120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>- период, за который произведена оплата.</w:t>
      </w:r>
    </w:p>
    <w:p w:rsidR="007D2740" w:rsidRPr="007D2740" w:rsidRDefault="007D2740" w:rsidP="007D2740">
      <w:pPr>
        <w:pStyle w:val="SLH2PlainSimplawyer"/>
        <w:spacing w:before="120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>4. Платежи, совершённые без указания периода оплаты, относятся Теплоснабжающей организацией в счёт оплаты наиболее ранее возникших обязательств (согласно календарной очередности), в отношении которых отсутствует спор с Потребителем об их наличии.</w:t>
      </w:r>
    </w:p>
    <w:p w:rsidR="007D2740" w:rsidRPr="007D2740" w:rsidRDefault="007D2740" w:rsidP="007D2740">
      <w:pPr>
        <w:pStyle w:val="SLH2PlainSimplawyer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 xml:space="preserve">5. Если оплата поступила с назначением платежа и сумма оплаты превышает стоимость тепловой энергии (мощности) и (или) теплоносителя указанного периода, Теплоснабжающая организация относит переплату по указанному платежу в счёт оплаты наиболее ранее возникших обязательств (согласно календарной очередности), в отношении которых отсутствует спор с Потребителем об их наличии. </w:t>
      </w:r>
    </w:p>
    <w:p w:rsidR="007D2740" w:rsidRPr="007D2740" w:rsidRDefault="007D2740" w:rsidP="007D2740">
      <w:pPr>
        <w:pStyle w:val="SLH2PlainSimplawyer"/>
        <w:spacing w:before="120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>6. Для целей пунктов 4-5 настоящего Приложения спор о наличии обязательств признается существующим в случае рассмотрения судом искового заявления (заявления о выдаче судебного приказа) о взыскании задолженности, с даты принятия такого искового заявления к производству до вступления судебного акта по делу в силу.</w:t>
      </w:r>
    </w:p>
    <w:p w:rsidR="007D2740" w:rsidRPr="007D2740" w:rsidRDefault="007D2740" w:rsidP="007D2740">
      <w:pPr>
        <w:pStyle w:val="SLH2PlainSimplawyer"/>
        <w:spacing w:before="120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 xml:space="preserve">7. В случае, если вся имеющаяся задолженность является спорной, оплата признается переплатой и засчитывает в счёт будущих периодов (авансы полученные), если иное не будет установлено соглашением или мировым соглашением. </w:t>
      </w:r>
    </w:p>
    <w:p w:rsidR="007D2740" w:rsidRPr="007D2740" w:rsidRDefault="007D2740" w:rsidP="007D2740">
      <w:pPr>
        <w:pStyle w:val="SLH2PlainSimplawyer"/>
        <w:spacing w:before="120"/>
        <w:ind w:left="0" w:firstLine="709"/>
        <w:jc w:val="both"/>
        <w:rPr>
          <w:rFonts w:ascii="Times New Roman" w:hAnsi="Times New Roman"/>
          <w:lang w:val="ru-RU"/>
        </w:rPr>
      </w:pPr>
      <w:r w:rsidRPr="007D2740">
        <w:rPr>
          <w:rFonts w:ascii="Times New Roman" w:hAnsi="Times New Roman"/>
          <w:lang w:val="ru-RU"/>
        </w:rPr>
        <w:t>8. Потребитель не вправе изменять назначение платежа, за исключением случаев, когда изменение или уточнение назначения платежа произошло в день его совершения, или в случае достижения такого соглашения с получателем платежа (по соглашению сторон).</w:t>
      </w:r>
    </w:p>
    <w:p w:rsidR="007D2740" w:rsidRPr="007D2740" w:rsidRDefault="007D2740" w:rsidP="007D2740">
      <w:pPr>
        <w:pStyle w:val="SLH2PlainSimplawyer"/>
        <w:spacing w:before="120"/>
        <w:jc w:val="both"/>
        <w:rPr>
          <w:rFonts w:ascii="Times New Roman" w:hAnsi="Times New Roman"/>
          <w:lang w:val="ru-RU"/>
        </w:rPr>
      </w:pPr>
    </w:p>
    <w:p w:rsidR="007D2740" w:rsidRPr="00B20903" w:rsidRDefault="007D2740" w:rsidP="007D2740">
      <w:pPr>
        <w:jc w:val="center"/>
        <w:rPr>
          <w:rFonts w:ascii="Times New Roman" w:hAnsi="Times New Roman"/>
          <w:b/>
        </w:rPr>
      </w:pPr>
      <w:r w:rsidRPr="00B20903">
        <w:rPr>
          <w:rFonts w:ascii="Times New Roman" w:hAnsi="Times New Roman"/>
          <w:b/>
        </w:rPr>
        <w:t>ПОДПИСИ СТОРОН</w:t>
      </w:r>
    </w:p>
    <w:p w:rsidR="007D2740" w:rsidRPr="00B20903" w:rsidRDefault="007D2740" w:rsidP="007D2740">
      <w:pPr>
        <w:rPr>
          <w:rFonts w:ascii="Times New Roman" w:hAnsi="Times New Roman"/>
          <w:b/>
        </w:rPr>
      </w:pPr>
    </w:p>
    <w:p w:rsidR="007D2740" w:rsidRDefault="007D2740" w:rsidP="007D2740">
      <w:pPr>
        <w:pStyle w:val="1"/>
        <w:ind w:left="851" w:hanging="851"/>
        <w:jc w:val="both"/>
        <w:rPr>
          <w:rFonts w:ascii="Times New Roman" w:hAnsi="Times New Roman"/>
          <w:lang w:val="ru-RU"/>
        </w:rPr>
      </w:pPr>
      <w:r w:rsidRPr="00B20903">
        <w:rPr>
          <w:rFonts w:ascii="Times New Roman" w:hAnsi="Times New Roman"/>
          <w:lang w:val="ru-RU"/>
        </w:rPr>
        <w:t>ТЕПЛОСНАБЖАЮЩАЯ ОРГАНИЗАЦИЯ</w:t>
      </w:r>
      <w:r w:rsidRPr="00B20903">
        <w:rPr>
          <w:rFonts w:ascii="Times New Roman" w:hAnsi="Times New Roman"/>
          <w:lang w:val="ru-RU"/>
        </w:rPr>
        <w:tab/>
      </w:r>
      <w:r w:rsidRPr="00B20903">
        <w:rPr>
          <w:rFonts w:ascii="Times New Roman" w:hAnsi="Times New Roman"/>
          <w:lang w:val="ru-RU"/>
        </w:rPr>
        <w:tab/>
      </w:r>
      <w:r w:rsidRPr="00B20903">
        <w:rPr>
          <w:rFonts w:ascii="Times New Roman" w:hAnsi="Times New Roman"/>
          <w:lang w:val="ru-RU"/>
        </w:rPr>
        <w:tab/>
        <w:t>ПОТРЕБИТЕЛЬ</w:t>
      </w:r>
    </w:p>
    <w:p w:rsidR="00B20903" w:rsidRPr="00B20903" w:rsidRDefault="00B20903" w:rsidP="00B20903">
      <w:pPr>
        <w:pStyle w:val="a0"/>
        <w:rPr>
          <w:lang w:eastAsia="en-US"/>
        </w:rPr>
      </w:pPr>
    </w:p>
    <w:p w:rsidR="007D2740" w:rsidRPr="00B20903" w:rsidRDefault="007D2740" w:rsidP="007D2740">
      <w:pPr>
        <w:jc w:val="both"/>
        <w:rPr>
          <w:rFonts w:ascii="Times New Roman" w:hAnsi="Times New Roman"/>
          <w:b/>
          <w:sz w:val="22"/>
        </w:rPr>
      </w:pPr>
    </w:p>
    <w:p w:rsidR="007D2740" w:rsidRPr="00B160FF" w:rsidRDefault="007D2740" w:rsidP="007D2740">
      <w:pPr>
        <w:jc w:val="both"/>
        <w:rPr>
          <w:rFonts w:ascii="Times New Roman" w:hAnsi="Times New Roman"/>
        </w:rPr>
      </w:pPr>
      <w:r w:rsidRPr="007D2740">
        <w:rPr>
          <w:rFonts w:ascii="Times New Roman" w:hAnsi="Times New Roman"/>
        </w:rPr>
        <w:t>___________________/</w:t>
      </w:r>
      <w:r w:rsidR="00CD16C8">
        <w:rPr>
          <w:rFonts w:ascii="Times New Roman" w:hAnsi="Times New Roman"/>
          <w:b/>
        </w:rPr>
        <w:t xml:space="preserve">И.А. </w:t>
      </w:r>
      <w:proofErr w:type="spellStart"/>
      <w:r w:rsidR="00CD16C8">
        <w:rPr>
          <w:rFonts w:ascii="Times New Roman" w:hAnsi="Times New Roman"/>
          <w:b/>
        </w:rPr>
        <w:t>Спирькин</w:t>
      </w:r>
      <w:proofErr w:type="spellEnd"/>
      <w:r w:rsidRPr="007D2740">
        <w:rPr>
          <w:rFonts w:ascii="Times New Roman" w:hAnsi="Times New Roman"/>
        </w:rPr>
        <w:t>/</w:t>
      </w:r>
      <w:r w:rsidRPr="007D2740">
        <w:rPr>
          <w:rFonts w:ascii="Times New Roman" w:hAnsi="Times New Roman"/>
        </w:rPr>
        <w:tab/>
      </w:r>
      <w:r w:rsidRPr="007D2740">
        <w:rPr>
          <w:rFonts w:ascii="Times New Roman" w:hAnsi="Times New Roman"/>
        </w:rPr>
        <w:tab/>
      </w:r>
      <w:r w:rsidR="00B20903">
        <w:rPr>
          <w:rFonts w:ascii="Times New Roman" w:hAnsi="Times New Roman"/>
        </w:rPr>
        <w:t xml:space="preserve">                     </w:t>
      </w:r>
      <w:r w:rsidRPr="00B160FF">
        <w:rPr>
          <w:rFonts w:ascii="Times New Roman" w:hAnsi="Times New Roman"/>
        </w:rPr>
        <w:t>___________________/</w:t>
      </w:r>
      <w:r w:rsidR="00A463D0">
        <w:rPr>
          <w:rFonts w:ascii="Times New Roman" w:hAnsi="Times New Roman"/>
          <w:b/>
          <w:bCs/>
        </w:rPr>
        <w:t>________________</w:t>
      </w:r>
      <w:bookmarkStart w:id="0" w:name="_GoBack"/>
      <w:bookmarkEnd w:id="0"/>
      <w:r w:rsidRPr="00B160FF">
        <w:rPr>
          <w:rFonts w:ascii="Times New Roman" w:hAnsi="Times New Roman"/>
          <w:b/>
        </w:rPr>
        <w:t>/</w:t>
      </w:r>
    </w:p>
    <w:p w:rsidR="007D2740" w:rsidRPr="007D2740" w:rsidRDefault="007D2740" w:rsidP="007D2740">
      <w:pPr>
        <w:rPr>
          <w:rFonts w:ascii="Times New Roman" w:hAnsi="Times New Roman"/>
        </w:rPr>
      </w:pPr>
      <w:r w:rsidRPr="007D2740">
        <w:rPr>
          <w:rFonts w:ascii="Times New Roman" w:hAnsi="Times New Roman"/>
        </w:rPr>
        <w:t xml:space="preserve">         М.П.</w:t>
      </w:r>
      <w:r w:rsidRPr="007D2740">
        <w:rPr>
          <w:rFonts w:ascii="Times New Roman" w:hAnsi="Times New Roman"/>
        </w:rPr>
        <w:tab/>
      </w:r>
      <w:r w:rsidRPr="007D2740">
        <w:rPr>
          <w:rFonts w:ascii="Times New Roman" w:hAnsi="Times New Roman"/>
        </w:rPr>
        <w:tab/>
      </w:r>
      <w:r w:rsidRPr="007D2740">
        <w:rPr>
          <w:rFonts w:ascii="Times New Roman" w:hAnsi="Times New Roman"/>
        </w:rPr>
        <w:tab/>
      </w:r>
      <w:r w:rsidRPr="007D2740">
        <w:rPr>
          <w:rFonts w:ascii="Times New Roman" w:hAnsi="Times New Roman"/>
        </w:rPr>
        <w:tab/>
      </w:r>
      <w:r w:rsidRPr="007D2740">
        <w:rPr>
          <w:rFonts w:ascii="Times New Roman" w:hAnsi="Times New Roman"/>
        </w:rPr>
        <w:tab/>
      </w:r>
      <w:r w:rsidRPr="007D2740">
        <w:rPr>
          <w:rFonts w:ascii="Times New Roman" w:hAnsi="Times New Roman"/>
        </w:rPr>
        <w:tab/>
      </w:r>
      <w:r w:rsidRPr="007D2740">
        <w:rPr>
          <w:rFonts w:ascii="Times New Roman" w:hAnsi="Times New Roman"/>
        </w:rPr>
        <w:tab/>
        <w:t>М.П.</w:t>
      </w:r>
    </w:p>
    <w:p w:rsidR="00FC0679" w:rsidRPr="007D2740" w:rsidRDefault="00FC0679">
      <w:pPr>
        <w:rPr>
          <w:rFonts w:ascii="Times New Roman" w:hAnsi="Times New Roman"/>
        </w:rPr>
      </w:pPr>
    </w:p>
    <w:sectPr w:rsidR="00FC0679" w:rsidRPr="007D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40"/>
    <w:rsid w:val="00062CC5"/>
    <w:rsid w:val="00096CCD"/>
    <w:rsid w:val="000C01B5"/>
    <w:rsid w:val="001173AB"/>
    <w:rsid w:val="0019541C"/>
    <w:rsid w:val="001A0CF3"/>
    <w:rsid w:val="001E2711"/>
    <w:rsid w:val="00474BC4"/>
    <w:rsid w:val="004759CC"/>
    <w:rsid w:val="006676A5"/>
    <w:rsid w:val="00716CDC"/>
    <w:rsid w:val="00780F16"/>
    <w:rsid w:val="007C2566"/>
    <w:rsid w:val="007D2740"/>
    <w:rsid w:val="007F16BD"/>
    <w:rsid w:val="00A43DB6"/>
    <w:rsid w:val="00A463D0"/>
    <w:rsid w:val="00A912DB"/>
    <w:rsid w:val="00B160FF"/>
    <w:rsid w:val="00B20903"/>
    <w:rsid w:val="00CD16C8"/>
    <w:rsid w:val="00D65F24"/>
    <w:rsid w:val="00DC0750"/>
    <w:rsid w:val="00E42F17"/>
    <w:rsid w:val="00F61059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634B"/>
  <w15:docId w15:val="{D6F9859C-DFDB-4C5F-BAF2-C4E556C3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40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aliases w:val="SL H1 — Simplawyer"/>
    <w:basedOn w:val="a0"/>
    <w:next w:val="a0"/>
    <w:link w:val="10"/>
    <w:uiPriority w:val="1"/>
    <w:qFormat/>
    <w:rsid w:val="007D2740"/>
    <w:pPr>
      <w:keepNext/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outlineLvl w:val="0"/>
    </w:pPr>
    <w:rPr>
      <w:rFonts w:eastAsia="Tahoma"/>
      <w:b/>
      <w:bCs/>
      <w:caps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SL H1 — Simplawyer Знак"/>
    <w:basedOn w:val="a1"/>
    <w:link w:val="1"/>
    <w:uiPriority w:val="1"/>
    <w:rsid w:val="007D2740"/>
    <w:rPr>
      <w:rFonts w:ascii="Tahoma" w:eastAsia="Tahoma" w:hAnsi="Tahoma" w:cs="Times New Roman"/>
      <w:b/>
      <w:bCs/>
      <w:caps/>
      <w:sz w:val="20"/>
      <w:szCs w:val="20"/>
      <w:lang w:val="en-GB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7D2740"/>
    <w:pPr>
      <w:keepNext w:val="0"/>
      <w:keepLines w:val="0"/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ind w:left="851" w:hanging="851"/>
    </w:pPr>
    <w:rPr>
      <w:rFonts w:ascii="Tahoma" w:eastAsia="Tahoma" w:hAnsi="Tahoma" w:cs="Times New Roman"/>
      <w:bCs/>
      <w:color w:val="auto"/>
      <w:sz w:val="20"/>
      <w:szCs w:val="20"/>
      <w:lang w:val="en-GB" w:eastAsia="en-US"/>
    </w:rPr>
  </w:style>
  <w:style w:type="character" w:customStyle="1" w:styleId="SLH2PlainSimplawyerChar">
    <w:name w:val="SL H2 Plain — Simplawyer Char"/>
    <w:link w:val="SLH2PlainSimplawyer"/>
    <w:uiPriority w:val="2"/>
    <w:rsid w:val="007D2740"/>
    <w:rPr>
      <w:rFonts w:ascii="Tahoma" w:eastAsia="Tahoma" w:hAnsi="Tahoma" w:cs="Times New Roman"/>
      <w:bCs/>
      <w:sz w:val="20"/>
      <w:szCs w:val="20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7D274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D2740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D27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9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209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Земскова Ольга Юрьевна</dc:creator>
  <cp:keywords/>
  <dc:description/>
  <cp:lastModifiedBy>Галкина Юлия Александровна</cp:lastModifiedBy>
  <cp:revision>25</cp:revision>
  <cp:lastPrinted>2021-06-15T06:26:00Z</cp:lastPrinted>
  <dcterms:created xsi:type="dcterms:W3CDTF">2021-03-22T07:10:00Z</dcterms:created>
  <dcterms:modified xsi:type="dcterms:W3CDTF">2021-07-06T13:15:00Z</dcterms:modified>
</cp:coreProperties>
</file>